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DA923" w14:textId="64DF2E83" w:rsidR="00C13540" w:rsidRPr="00E6466C" w:rsidRDefault="00C13540" w:rsidP="00C13540">
      <w:pPr>
        <w:pStyle w:val="Heading3"/>
        <w:tabs>
          <w:tab w:val="left" w:pos="180"/>
        </w:tabs>
        <w:ind w:right="-720"/>
        <w:rPr>
          <w:rFonts w:ascii="Arial" w:hAnsi="Arial"/>
          <w:sz w:val="22"/>
          <w:szCs w:val="22"/>
        </w:rPr>
      </w:pPr>
      <w:bookmarkStart w:id="0" w:name="_GoBack"/>
      <w:bookmarkEnd w:id="0"/>
      <w:r>
        <w:rPr>
          <w:rFonts w:ascii="Arial" w:hAnsi="Arial"/>
          <w:sz w:val="22"/>
          <w:szCs w:val="22"/>
        </w:rPr>
        <w:t>Oct. 1</w:t>
      </w:r>
      <w:r w:rsidR="00E629D4">
        <w:rPr>
          <w:rFonts w:ascii="Arial" w:hAnsi="Arial"/>
          <w:sz w:val="22"/>
          <w:szCs w:val="22"/>
        </w:rPr>
        <w:t>7</w:t>
      </w:r>
      <w:r w:rsidRPr="00E6466C">
        <w:rPr>
          <w:rFonts w:ascii="Arial" w:hAnsi="Arial"/>
          <w:sz w:val="22"/>
          <w:szCs w:val="22"/>
        </w:rPr>
        <w:t>, 2018</w:t>
      </w:r>
    </w:p>
    <w:p w14:paraId="323E784F" w14:textId="77777777" w:rsidR="00C13540" w:rsidRPr="00E6466C" w:rsidRDefault="00C13540" w:rsidP="00C13540">
      <w:pPr>
        <w:pStyle w:val="Heading3"/>
        <w:ind w:right="-720"/>
        <w:rPr>
          <w:rFonts w:ascii="Arial" w:hAnsi="Arial"/>
          <w:sz w:val="22"/>
          <w:szCs w:val="22"/>
        </w:rPr>
      </w:pPr>
      <w:r w:rsidRPr="00E6466C">
        <w:rPr>
          <w:rFonts w:ascii="Arial" w:hAnsi="Arial"/>
          <w:sz w:val="22"/>
          <w:szCs w:val="22"/>
        </w:rPr>
        <w:t>For More Information:</w:t>
      </w:r>
    </w:p>
    <w:p w14:paraId="219A4B50" w14:textId="77777777" w:rsidR="00C13540" w:rsidRPr="00E6466C" w:rsidRDefault="00C13540" w:rsidP="00C13540">
      <w:pPr>
        <w:rPr>
          <w:rFonts w:ascii="Arial" w:hAnsi="Arial"/>
          <w:sz w:val="22"/>
          <w:szCs w:val="22"/>
        </w:rPr>
      </w:pPr>
      <w:r w:rsidRPr="00E6466C">
        <w:rPr>
          <w:rFonts w:ascii="Arial" w:hAnsi="Arial"/>
          <w:sz w:val="22"/>
          <w:szCs w:val="22"/>
        </w:rPr>
        <w:t xml:space="preserve">Alyssa </w:t>
      </w:r>
      <w:proofErr w:type="spellStart"/>
      <w:r w:rsidRPr="00E6466C">
        <w:rPr>
          <w:rFonts w:ascii="Arial" w:hAnsi="Arial"/>
          <w:sz w:val="22"/>
          <w:szCs w:val="22"/>
        </w:rPr>
        <w:t>Tsagong</w:t>
      </w:r>
      <w:proofErr w:type="spellEnd"/>
      <w:r w:rsidRPr="00E6466C">
        <w:rPr>
          <w:rFonts w:ascii="Arial" w:hAnsi="Arial"/>
          <w:sz w:val="22"/>
          <w:szCs w:val="22"/>
        </w:rPr>
        <w:t>, WPT Direct</w:t>
      </w:r>
      <w:r>
        <w:rPr>
          <w:rFonts w:ascii="Arial" w:hAnsi="Arial"/>
          <w:sz w:val="22"/>
          <w:szCs w:val="22"/>
        </w:rPr>
        <w:t>or of Education, alyssa.tsagong</w:t>
      </w:r>
      <w:r w:rsidRPr="00E6466C">
        <w:rPr>
          <w:rFonts w:ascii="Arial" w:hAnsi="Arial"/>
          <w:sz w:val="22"/>
          <w:szCs w:val="22"/>
        </w:rPr>
        <w:t>@wpt.org</w:t>
      </w:r>
    </w:p>
    <w:p w14:paraId="37480305" w14:textId="065A604B" w:rsidR="00C13540" w:rsidRPr="00E6466C" w:rsidRDefault="00C13540" w:rsidP="00C13540">
      <w:pPr>
        <w:rPr>
          <w:rFonts w:ascii="Arial" w:hAnsi="Arial"/>
          <w:sz w:val="22"/>
          <w:szCs w:val="22"/>
        </w:rPr>
      </w:pPr>
      <w:r w:rsidRPr="00E6466C">
        <w:rPr>
          <w:rFonts w:ascii="Arial" w:hAnsi="Arial"/>
          <w:sz w:val="22"/>
          <w:szCs w:val="22"/>
        </w:rPr>
        <w:t xml:space="preserve">Ian Lewitz, WPT Publicist, </w:t>
      </w:r>
      <w:r w:rsidRPr="00FC5E86">
        <w:rPr>
          <w:rStyle w:val="Hyperlink"/>
          <w:rFonts w:ascii="Arial" w:hAnsi="Arial"/>
          <w:color w:val="000000" w:themeColor="text1"/>
          <w:sz w:val="22"/>
          <w:szCs w:val="22"/>
        </w:rPr>
        <w:t>ian.lewitz@wpt.org</w:t>
      </w:r>
      <w:r w:rsidRPr="00FC5E86">
        <w:rPr>
          <w:rFonts w:ascii="Arial" w:hAnsi="Arial"/>
          <w:color w:val="000000" w:themeColor="text1"/>
          <w:sz w:val="22"/>
          <w:szCs w:val="22"/>
        </w:rPr>
        <w:t xml:space="preserve">           </w:t>
      </w:r>
    </w:p>
    <w:p w14:paraId="60A8B12E" w14:textId="77777777" w:rsidR="00C13540" w:rsidRPr="00E6466C" w:rsidRDefault="00C13540" w:rsidP="00C13540">
      <w:pPr>
        <w:pStyle w:val="Header"/>
        <w:tabs>
          <w:tab w:val="clear" w:pos="4320"/>
          <w:tab w:val="clear" w:pos="8640"/>
        </w:tabs>
        <w:rPr>
          <w:rFonts w:ascii="Arial" w:hAnsi="Arial"/>
          <w:sz w:val="22"/>
          <w:szCs w:val="22"/>
        </w:rPr>
      </w:pPr>
    </w:p>
    <w:p w14:paraId="42A20DCC" w14:textId="65648B90" w:rsidR="00C13540" w:rsidRPr="00E6466C" w:rsidRDefault="00C13540" w:rsidP="00C13540">
      <w:pPr>
        <w:pStyle w:val="Header"/>
        <w:tabs>
          <w:tab w:val="clear" w:pos="4320"/>
          <w:tab w:val="clear" w:pos="8640"/>
        </w:tabs>
        <w:spacing w:line="360" w:lineRule="auto"/>
        <w:rPr>
          <w:rFonts w:ascii="Arial" w:hAnsi="Arial"/>
          <w:b/>
          <w:bCs/>
          <w:sz w:val="22"/>
          <w:szCs w:val="22"/>
          <w:lang w:val="en-US"/>
        </w:rPr>
      </w:pPr>
      <w:r w:rsidRPr="1B74FC6F">
        <w:rPr>
          <w:rFonts w:ascii="Arial" w:hAnsi="Arial"/>
          <w:b/>
          <w:bCs/>
          <w:sz w:val="22"/>
          <w:szCs w:val="22"/>
          <w:lang w:val="en-US"/>
        </w:rPr>
        <w:t>Wisconsin Public Television Education Release</w:t>
      </w:r>
      <w:r>
        <w:rPr>
          <w:rFonts w:ascii="Arial" w:hAnsi="Arial"/>
          <w:b/>
          <w:bCs/>
          <w:sz w:val="22"/>
          <w:szCs w:val="22"/>
          <w:lang w:val="en-US"/>
        </w:rPr>
        <w:t>s</w:t>
      </w:r>
      <w:r w:rsidRPr="1B74FC6F">
        <w:rPr>
          <w:rFonts w:ascii="Arial" w:hAnsi="Arial"/>
          <w:b/>
          <w:bCs/>
          <w:sz w:val="22"/>
          <w:szCs w:val="22"/>
          <w:lang w:val="en-US"/>
        </w:rPr>
        <w:t xml:space="preserve"> </w:t>
      </w:r>
      <w:r>
        <w:rPr>
          <w:rFonts w:ascii="Arial" w:hAnsi="Arial"/>
          <w:b/>
          <w:bCs/>
          <w:sz w:val="22"/>
          <w:szCs w:val="22"/>
          <w:lang w:val="en-US"/>
        </w:rPr>
        <w:t>Online</w:t>
      </w:r>
      <w:r w:rsidRPr="1B74FC6F">
        <w:rPr>
          <w:rFonts w:ascii="Arial" w:hAnsi="Arial"/>
          <w:b/>
          <w:bCs/>
          <w:sz w:val="22"/>
          <w:szCs w:val="22"/>
          <w:lang w:val="en-US"/>
        </w:rPr>
        <w:t xml:space="preserve"> Video Game </w:t>
      </w:r>
    </w:p>
    <w:p w14:paraId="5DF82E03" w14:textId="74A576B7" w:rsidR="00C13540" w:rsidRPr="00E6466C" w:rsidRDefault="00E629D4" w:rsidP="00C13540">
      <w:pPr>
        <w:spacing w:line="360" w:lineRule="auto"/>
        <w:ind w:firstLine="360"/>
        <w:rPr>
          <w:rFonts w:ascii="Arial" w:hAnsi="Arial" w:cs="Arial"/>
          <w:sz w:val="22"/>
          <w:szCs w:val="22"/>
        </w:rPr>
      </w:pPr>
      <w:r>
        <w:rPr>
          <w:rFonts w:ascii="Arial" w:hAnsi="Arial" w:cs="Arial"/>
          <w:sz w:val="22"/>
          <w:szCs w:val="22"/>
        </w:rPr>
        <w:t xml:space="preserve">After collaborating with educators and students from across Wisconsin, </w:t>
      </w:r>
      <w:r w:rsidR="00C13540" w:rsidRPr="00703201">
        <w:rPr>
          <w:rFonts w:ascii="Arial" w:hAnsi="Arial" w:cs="Arial"/>
          <w:sz w:val="22"/>
          <w:szCs w:val="22"/>
        </w:rPr>
        <w:t>Wisconsin Public Television (WPT) Education</w:t>
      </w:r>
      <w:r w:rsidR="00C13540">
        <w:rPr>
          <w:rFonts w:ascii="Arial" w:hAnsi="Arial" w:cs="Arial"/>
          <w:sz w:val="22"/>
          <w:szCs w:val="22"/>
        </w:rPr>
        <w:t xml:space="preserve"> </w:t>
      </w:r>
      <w:r>
        <w:rPr>
          <w:rFonts w:ascii="Arial" w:hAnsi="Arial" w:cs="Arial"/>
          <w:sz w:val="22"/>
          <w:szCs w:val="22"/>
        </w:rPr>
        <w:t xml:space="preserve">has </w:t>
      </w:r>
      <w:r w:rsidR="00C13540">
        <w:rPr>
          <w:rFonts w:ascii="Arial" w:hAnsi="Arial" w:cs="Arial"/>
          <w:sz w:val="22"/>
          <w:szCs w:val="22"/>
        </w:rPr>
        <w:t xml:space="preserve">released a </w:t>
      </w:r>
      <w:r w:rsidR="00C13540" w:rsidRPr="1B74FC6F">
        <w:rPr>
          <w:rFonts w:ascii="Arial" w:hAnsi="Arial" w:cs="Arial"/>
          <w:sz w:val="22"/>
          <w:szCs w:val="22"/>
        </w:rPr>
        <w:t xml:space="preserve">new </w:t>
      </w:r>
      <w:r w:rsidR="00C13540">
        <w:rPr>
          <w:rFonts w:ascii="Arial" w:hAnsi="Arial" w:cs="Arial"/>
          <w:sz w:val="22"/>
          <w:szCs w:val="22"/>
        </w:rPr>
        <w:t>online</w:t>
      </w:r>
      <w:r w:rsidR="00C13540" w:rsidRPr="1B74FC6F">
        <w:rPr>
          <w:rFonts w:ascii="Arial" w:hAnsi="Arial" w:cs="Arial"/>
          <w:sz w:val="22"/>
          <w:szCs w:val="22"/>
        </w:rPr>
        <w:t xml:space="preserve"> </w:t>
      </w:r>
      <w:r w:rsidR="00C13540">
        <w:rPr>
          <w:rFonts w:ascii="Arial" w:hAnsi="Arial" w:cs="Arial"/>
          <w:sz w:val="22"/>
          <w:szCs w:val="22"/>
        </w:rPr>
        <w:t>video</w:t>
      </w:r>
      <w:r w:rsidR="00C13540" w:rsidRPr="1B74FC6F">
        <w:rPr>
          <w:rFonts w:ascii="Arial" w:hAnsi="Arial" w:cs="Arial"/>
          <w:sz w:val="22"/>
          <w:szCs w:val="22"/>
        </w:rPr>
        <w:t xml:space="preserve"> game, </w:t>
      </w:r>
      <w:r w:rsidR="00C13540" w:rsidRPr="1B74FC6F">
        <w:rPr>
          <w:rFonts w:ascii="Arial" w:hAnsi="Arial" w:cs="Arial"/>
          <w:b/>
          <w:bCs/>
          <w:i/>
          <w:iCs/>
          <w:sz w:val="22"/>
          <w:szCs w:val="22"/>
        </w:rPr>
        <w:t>Jo Wilder and the Capitol Case</w:t>
      </w:r>
      <w:r w:rsidR="00C13540" w:rsidRPr="001255C9">
        <w:rPr>
          <w:rFonts w:ascii="Arial" w:hAnsi="Arial" w:cs="Arial"/>
          <w:sz w:val="22"/>
          <w:szCs w:val="22"/>
        </w:rPr>
        <w:t>,</w:t>
      </w:r>
      <w:r w:rsidR="00C13540">
        <w:rPr>
          <w:rFonts w:ascii="Arial" w:hAnsi="Arial" w:cs="Arial"/>
          <w:sz w:val="22"/>
          <w:szCs w:val="22"/>
        </w:rPr>
        <w:t xml:space="preserve"> </w:t>
      </w:r>
      <w:r>
        <w:rPr>
          <w:rFonts w:ascii="Arial" w:hAnsi="Arial" w:cs="Arial"/>
          <w:sz w:val="22"/>
          <w:szCs w:val="22"/>
        </w:rPr>
        <w:t>that encourages students to experience history as they discover it for themselves. The game is now available to play online for free at</w:t>
      </w:r>
      <w:r w:rsidR="00C13540">
        <w:rPr>
          <w:rFonts w:ascii="Arial" w:hAnsi="Arial" w:cs="Arial"/>
          <w:sz w:val="22"/>
          <w:szCs w:val="22"/>
        </w:rPr>
        <w:t xml:space="preserve"> WPT</w:t>
      </w:r>
      <w:r w:rsidR="00C13540" w:rsidRPr="1B74FC6F">
        <w:rPr>
          <w:rFonts w:ascii="Arial" w:hAnsi="Arial" w:cs="Arial"/>
          <w:sz w:val="22"/>
          <w:szCs w:val="22"/>
        </w:rPr>
        <w:t xml:space="preserve">education.org. </w:t>
      </w:r>
    </w:p>
    <w:p w14:paraId="150A204E" w14:textId="666F08D9" w:rsidR="00C13540" w:rsidRDefault="00C13540" w:rsidP="00C13540">
      <w:pPr>
        <w:spacing w:line="360" w:lineRule="auto"/>
        <w:ind w:firstLine="360"/>
        <w:rPr>
          <w:rFonts w:ascii="Arial" w:hAnsi="Arial" w:cs="Arial"/>
          <w:sz w:val="22"/>
          <w:szCs w:val="22"/>
        </w:rPr>
      </w:pPr>
      <w:r w:rsidRPr="00E6466C">
        <w:rPr>
          <w:rStyle w:val="normaltextrun"/>
          <w:rFonts w:ascii="Arial" w:hAnsi="Arial" w:cs="Arial"/>
          <w:b/>
          <w:i/>
          <w:iCs/>
          <w:sz w:val="22"/>
          <w:szCs w:val="22"/>
        </w:rPr>
        <w:t>Jo Wilder and the Capitol Case</w:t>
      </w:r>
      <w:r w:rsidRPr="00E6466C">
        <w:rPr>
          <w:rStyle w:val="normaltextrun"/>
          <w:rFonts w:ascii="Arial" w:hAnsi="Arial" w:cs="Arial"/>
          <w:sz w:val="22"/>
          <w:szCs w:val="22"/>
        </w:rPr>
        <w:t>, set in and around the Wisconsin State</w:t>
      </w:r>
      <w:r w:rsidRPr="00E6466C">
        <w:rPr>
          <w:rStyle w:val="apple-converted-space"/>
          <w:rFonts w:ascii="Arial" w:hAnsi="Arial" w:cs="Arial"/>
          <w:sz w:val="22"/>
          <w:szCs w:val="22"/>
        </w:rPr>
        <w:t> </w:t>
      </w:r>
      <w:r w:rsidRPr="00E6466C">
        <w:rPr>
          <w:rStyle w:val="spellingerror"/>
          <w:rFonts w:ascii="Arial" w:hAnsi="Arial" w:cs="Arial"/>
          <w:sz w:val="22"/>
          <w:szCs w:val="22"/>
        </w:rPr>
        <w:t>Capitol</w:t>
      </w:r>
      <w:r w:rsidRPr="00E6466C">
        <w:rPr>
          <w:rStyle w:val="normaltextrun"/>
          <w:rFonts w:ascii="Arial" w:hAnsi="Arial" w:cs="Arial"/>
          <w:sz w:val="22"/>
          <w:szCs w:val="22"/>
        </w:rPr>
        <w:t>,</w:t>
      </w:r>
      <w:r w:rsidRPr="00E6466C">
        <w:rPr>
          <w:rStyle w:val="apple-converted-space"/>
          <w:rFonts w:ascii="Arial" w:hAnsi="Arial" w:cs="Arial"/>
          <w:sz w:val="22"/>
          <w:szCs w:val="22"/>
        </w:rPr>
        <w:t> </w:t>
      </w:r>
      <w:r w:rsidRPr="00E6466C">
        <w:rPr>
          <w:rStyle w:val="normaltextrun"/>
          <w:rFonts w:ascii="Arial" w:hAnsi="Arial" w:cs="Arial"/>
          <w:sz w:val="22"/>
          <w:szCs w:val="22"/>
        </w:rPr>
        <w:t>assists educators in</w:t>
      </w:r>
      <w:r w:rsidRPr="00E6466C">
        <w:rPr>
          <w:rStyle w:val="apple-converted-space"/>
          <w:rFonts w:ascii="Arial" w:hAnsi="Arial" w:cs="Arial"/>
          <w:sz w:val="22"/>
          <w:szCs w:val="22"/>
        </w:rPr>
        <w:t> </w:t>
      </w:r>
      <w:r w:rsidRPr="00E6466C">
        <w:rPr>
          <w:rStyle w:val="normaltextrun"/>
          <w:rFonts w:ascii="Arial" w:hAnsi="Arial" w:cs="Arial"/>
          <w:sz w:val="22"/>
          <w:szCs w:val="22"/>
        </w:rPr>
        <w:t>teaching history</w:t>
      </w:r>
      <w:r w:rsidRPr="00E6466C">
        <w:rPr>
          <w:rStyle w:val="apple-converted-space"/>
          <w:rFonts w:ascii="Arial" w:hAnsi="Arial" w:cs="Arial"/>
          <w:sz w:val="22"/>
          <w:szCs w:val="22"/>
        </w:rPr>
        <w:t> </w:t>
      </w:r>
      <w:r w:rsidRPr="00E6466C">
        <w:rPr>
          <w:rStyle w:val="normaltextrun"/>
          <w:rFonts w:ascii="Arial" w:hAnsi="Arial" w:cs="Arial"/>
          <w:sz w:val="22"/>
          <w:szCs w:val="22"/>
        </w:rPr>
        <w:t>while</w:t>
      </w:r>
      <w:r w:rsidRPr="00E6466C">
        <w:rPr>
          <w:rStyle w:val="apple-converted-space"/>
          <w:rFonts w:ascii="Arial" w:hAnsi="Arial" w:cs="Arial"/>
          <w:sz w:val="22"/>
          <w:szCs w:val="22"/>
        </w:rPr>
        <w:t> </w:t>
      </w:r>
      <w:r w:rsidRPr="00E6466C">
        <w:rPr>
          <w:rStyle w:val="normaltextrun"/>
          <w:rFonts w:ascii="Arial" w:hAnsi="Arial" w:cs="Arial"/>
          <w:sz w:val="22"/>
          <w:szCs w:val="22"/>
        </w:rPr>
        <w:t>engaging</w:t>
      </w:r>
      <w:r w:rsidRPr="00E6466C">
        <w:rPr>
          <w:rStyle w:val="apple-converted-space"/>
          <w:rFonts w:ascii="Arial" w:hAnsi="Arial" w:cs="Arial"/>
          <w:sz w:val="22"/>
          <w:szCs w:val="22"/>
        </w:rPr>
        <w:t> </w:t>
      </w:r>
      <w:r w:rsidRPr="00E6466C">
        <w:rPr>
          <w:rStyle w:val="normaltextrun"/>
          <w:rFonts w:ascii="Arial" w:hAnsi="Arial" w:cs="Arial"/>
          <w:sz w:val="22"/>
          <w:szCs w:val="22"/>
        </w:rPr>
        <w:t>students</w:t>
      </w:r>
      <w:r w:rsidRPr="00E6466C">
        <w:rPr>
          <w:rStyle w:val="apple-converted-space"/>
          <w:rFonts w:ascii="Arial" w:hAnsi="Arial" w:cs="Arial"/>
          <w:sz w:val="22"/>
          <w:szCs w:val="22"/>
        </w:rPr>
        <w:t> </w:t>
      </w:r>
      <w:r>
        <w:rPr>
          <w:rStyle w:val="normaltextrun"/>
          <w:rFonts w:ascii="Arial" w:hAnsi="Arial" w:cs="Arial"/>
          <w:sz w:val="22"/>
          <w:szCs w:val="22"/>
        </w:rPr>
        <w:t>as “history detectives” to immerse them in the action</w:t>
      </w:r>
      <w:r w:rsidRPr="00E6466C">
        <w:rPr>
          <w:rStyle w:val="normaltextrun"/>
          <w:rFonts w:ascii="Arial" w:hAnsi="Arial" w:cs="Arial"/>
          <w:sz w:val="22"/>
          <w:szCs w:val="22"/>
        </w:rPr>
        <w:t>.</w:t>
      </w:r>
      <w:r w:rsidRPr="00E6466C">
        <w:rPr>
          <w:rStyle w:val="apple-converted-space"/>
          <w:rFonts w:ascii="Arial" w:hAnsi="Arial" w:cs="Arial"/>
          <w:sz w:val="22"/>
          <w:szCs w:val="22"/>
        </w:rPr>
        <w:t> </w:t>
      </w:r>
      <w:r>
        <w:rPr>
          <w:rStyle w:val="normaltextrun"/>
          <w:rFonts w:ascii="Arial" w:hAnsi="Arial" w:cs="Arial"/>
          <w:color w:val="000000"/>
          <w:sz w:val="22"/>
          <w:szCs w:val="22"/>
        </w:rPr>
        <w:t>It</w:t>
      </w:r>
      <w:r w:rsidRPr="00E6466C">
        <w:rPr>
          <w:rStyle w:val="normaltextrun"/>
          <w:rFonts w:ascii="Arial" w:hAnsi="Arial" w:cs="Arial"/>
          <w:color w:val="000000"/>
          <w:sz w:val="22"/>
          <w:szCs w:val="22"/>
        </w:rPr>
        <w:t xml:space="preserve"> is a tool for students to engage in critical thinking and historical inquiry. </w:t>
      </w:r>
      <w:r w:rsidRPr="00703201">
        <w:rPr>
          <w:rFonts w:ascii="Arial" w:hAnsi="Arial" w:cs="Arial"/>
          <w:sz w:val="22"/>
          <w:szCs w:val="22"/>
        </w:rPr>
        <w:t xml:space="preserve">The game was produced by </w:t>
      </w:r>
      <w:r>
        <w:rPr>
          <w:rFonts w:ascii="Arial" w:hAnsi="Arial" w:cs="Arial"/>
          <w:sz w:val="22"/>
          <w:szCs w:val="22"/>
        </w:rPr>
        <w:t xml:space="preserve">WPT </w:t>
      </w:r>
      <w:r w:rsidRPr="00703201">
        <w:rPr>
          <w:rFonts w:ascii="Arial" w:hAnsi="Arial" w:cs="Arial"/>
          <w:sz w:val="22"/>
          <w:szCs w:val="22"/>
        </w:rPr>
        <w:t>Education and Field Day Lab</w:t>
      </w:r>
      <w:r>
        <w:rPr>
          <w:rFonts w:ascii="Arial" w:hAnsi="Arial" w:cs="Arial"/>
          <w:sz w:val="22"/>
          <w:szCs w:val="22"/>
        </w:rPr>
        <w:t xml:space="preserve">, </w:t>
      </w:r>
      <w:r w:rsidRPr="00703201">
        <w:rPr>
          <w:rFonts w:ascii="Arial" w:hAnsi="Arial" w:cs="Arial"/>
          <w:sz w:val="22"/>
          <w:szCs w:val="22"/>
        </w:rPr>
        <w:t xml:space="preserve">an educational game developer within the </w:t>
      </w:r>
      <w:r>
        <w:rPr>
          <w:rFonts w:ascii="Arial" w:hAnsi="Arial" w:cs="Arial"/>
          <w:sz w:val="22"/>
          <w:szCs w:val="22"/>
        </w:rPr>
        <w:t>University Wisconsin-Madison’s</w:t>
      </w:r>
      <w:r w:rsidRPr="00703201">
        <w:rPr>
          <w:rFonts w:ascii="Arial" w:hAnsi="Arial" w:cs="Arial"/>
          <w:sz w:val="22"/>
          <w:szCs w:val="22"/>
        </w:rPr>
        <w:t xml:space="preserve"> Wisconsin Center for Education Research</w:t>
      </w:r>
      <w:r>
        <w:rPr>
          <w:rFonts w:ascii="Arial" w:hAnsi="Arial" w:cs="Arial"/>
          <w:sz w:val="22"/>
          <w:szCs w:val="22"/>
        </w:rPr>
        <w:t xml:space="preserve"> (</w:t>
      </w:r>
      <w:r w:rsidRPr="00703201">
        <w:rPr>
          <w:rFonts w:ascii="Arial" w:hAnsi="Arial" w:cs="Arial"/>
          <w:sz w:val="22"/>
          <w:szCs w:val="22"/>
        </w:rPr>
        <w:t>WCER</w:t>
      </w:r>
      <w:r>
        <w:rPr>
          <w:rFonts w:ascii="Arial" w:hAnsi="Arial" w:cs="Arial"/>
          <w:sz w:val="22"/>
          <w:szCs w:val="22"/>
        </w:rPr>
        <w:t xml:space="preserve">), </w:t>
      </w:r>
      <w:r w:rsidRPr="00703201">
        <w:rPr>
          <w:rFonts w:ascii="Arial" w:hAnsi="Arial" w:cs="Arial"/>
          <w:sz w:val="22"/>
          <w:szCs w:val="22"/>
        </w:rPr>
        <w:t>along with a cohort of teachers and students from around the state.</w:t>
      </w:r>
    </w:p>
    <w:p w14:paraId="4CB348FE" w14:textId="15042226" w:rsidR="00E629D4" w:rsidRDefault="00E629D4" w:rsidP="00C13540">
      <w:pPr>
        <w:spacing w:line="360" w:lineRule="auto"/>
        <w:ind w:firstLine="360"/>
        <w:rPr>
          <w:rFonts w:ascii="Arial" w:hAnsi="Arial" w:cs="Arial"/>
          <w:sz w:val="22"/>
          <w:szCs w:val="22"/>
        </w:rPr>
      </w:pPr>
      <w:r w:rsidRPr="1B74FC6F">
        <w:rPr>
          <w:rFonts w:ascii="Arial" w:eastAsia="Times New Roman" w:hAnsi="Arial" w:cs="Arial"/>
          <w:sz w:val="22"/>
          <w:szCs w:val="22"/>
        </w:rPr>
        <w:t xml:space="preserve">Designed to </w:t>
      </w:r>
      <w:r>
        <w:rPr>
          <w:rFonts w:ascii="Arial" w:eastAsia="Times New Roman" w:hAnsi="Arial" w:cs="Arial"/>
          <w:sz w:val="22"/>
          <w:szCs w:val="22"/>
        </w:rPr>
        <w:t>address Wisconsin Academic Standards for grades three through five in social studies, English language arts and information &amp; technology literacy</w:t>
      </w:r>
      <w:r w:rsidRPr="1B74FC6F">
        <w:rPr>
          <w:rFonts w:ascii="Arial" w:eastAsia="Times New Roman" w:hAnsi="Arial" w:cs="Arial"/>
          <w:sz w:val="22"/>
          <w:szCs w:val="22"/>
        </w:rPr>
        <w:t xml:space="preserve">, players use detective skills to solve mysteries about </w:t>
      </w:r>
      <w:r>
        <w:rPr>
          <w:rFonts w:ascii="Arial" w:eastAsia="Times New Roman" w:hAnsi="Arial" w:cs="Arial"/>
          <w:sz w:val="22"/>
          <w:szCs w:val="22"/>
        </w:rPr>
        <w:t xml:space="preserve">real artifacts from </w:t>
      </w:r>
      <w:r w:rsidRPr="1B74FC6F">
        <w:rPr>
          <w:rFonts w:ascii="Arial" w:eastAsia="Times New Roman" w:hAnsi="Arial" w:cs="Arial"/>
          <w:sz w:val="22"/>
          <w:szCs w:val="22"/>
        </w:rPr>
        <w:t>Wisconsin’s history and use evidence to prove their discoveries</w:t>
      </w:r>
      <w:r w:rsidRPr="1B74FC6F">
        <w:rPr>
          <w:rStyle w:val="normaltextrun"/>
          <w:rFonts w:ascii="Arial" w:hAnsi="Arial" w:cs="Arial"/>
          <w:color w:val="000000" w:themeColor="text1"/>
          <w:sz w:val="22"/>
          <w:szCs w:val="22"/>
        </w:rPr>
        <w:t>. As the plot unfolds, players discover primary source materia</w:t>
      </w:r>
      <w:r>
        <w:rPr>
          <w:rStyle w:val="normaltextrun"/>
          <w:rFonts w:ascii="Arial" w:hAnsi="Arial" w:cs="Arial"/>
          <w:color w:val="000000" w:themeColor="text1"/>
          <w:sz w:val="22"/>
          <w:szCs w:val="22"/>
        </w:rPr>
        <w:t>ls. Then, like real historians, players</w:t>
      </w:r>
      <w:r w:rsidRPr="1B74FC6F">
        <w:rPr>
          <w:rStyle w:val="normaltextrun"/>
          <w:rFonts w:ascii="Arial" w:hAnsi="Arial" w:cs="Arial"/>
          <w:color w:val="000000" w:themeColor="text1"/>
          <w:sz w:val="22"/>
          <w:szCs w:val="22"/>
        </w:rPr>
        <w:t> engage in investigation, identification, corroboration and contextualization of evidence with</w:t>
      </w:r>
      <w:r>
        <w:rPr>
          <w:rStyle w:val="normaltextrun"/>
          <w:rFonts w:ascii="Arial" w:hAnsi="Arial" w:cs="Arial"/>
          <w:color w:val="000000" w:themeColor="text1"/>
          <w:sz w:val="22"/>
          <w:szCs w:val="22"/>
        </w:rPr>
        <w:t xml:space="preserve"> their</w:t>
      </w:r>
      <w:r w:rsidRPr="1B74FC6F">
        <w:rPr>
          <w:rStyle w:val="normaltextrun"/>
          <w:rFonts w:ascii="Arial" w:hAnsi="Arial" w:cs="Arial"/>
          <w:color w:val="000000" w:themeColor="text1"/>
          <w:sz w:val="22"/>
          <w:szCs w:val="22"/>
        </w:rPr>
        <w:t xml:space="preserve"> primary sources. To win each challenge, players must summarize the evidence and argue their case.</w:t>
      </w:r>
      <w:r w:rsidRPr="1B74FC6F">
        <w:rPr>
          <w:rStyle w:val="eop"/>
          <w:rFonts w:ascii="Arial" w:hAnsi="Arial" w:cs="Arial"/>
          <w:sz w:val="22"/>
          <w:szCs w:val="22"/>
        </w:rPr>
        <w:t> </w:t>
      </w:r>
    </w:p>
    <w:p w14:paraId="40860370" w14:textId="1AE5B33F" w:rsidR="00C13540" w:rsidRDefault="00C13540" w:rsidP="00E629D4">
      <w:pPr>
        <w:widowControl w:val="0"/>
        <w:autoSpaceDE w:val="0"/>
        <w:autoSpaceDN w:val="0"/>
        <w:adjustRightInd w:val="0"/>
        <w:spacing w:line="360" w:lineRule="auto"/>
        <w:ind w:firstLine="360"/>
        <w:rPr>
          <w:rFonts w:ascii="Arial" w:hAnsi="Arial" w:cs="Arial"/>
          <w:color w:val="000000"/>
          <w:sz w:val="22"/>
          <w:szCs w:val="22"/>
        </w:rPr>
      </w:pPr>
      <w:r w:rsidRPr="00703201">
        <w:rPr>
          <w:rStyle w:val="normaltextrun"/>
          <w:rFonts w:ascii="Arial" w:hAnsi="Arial" w:cs="Arial"/>
          <w:color w:val="000000"/>
          <w:sz w:val="22"/>
          <w:szCs w:val="22"/>
        </w:rPr>
        <w:t>“The collaborative design process that brought teachers, historians, game developers and public media together has led to a playful entry point for students into the process historians follow,” says</w:t>
      </w:r>
      <w:r>
        <w:rPr>
          <w:rStyle w:val="normaltextrun"/>
          <w:rFonts w:ascii="Arial" w:hAnsi="Arial" w:cs="Arial"/>
          <w:color w:val="000000"/>
          <w:sz w:val="22"/>
          <w:szCs w:val="22"/>
        </w:rPr>
        <w:t xml:space="preserve"> Alyssa </w:t>
      </w:r>
      <w:proofErr w:type="spellStart"/>
      <w:r>
        <w:rPr>
          <w:rStyle w:val="normaltextrun"/>
          <w:rFonts w:ascii="Arial" w:hAnsi="Arial" w:cs="Arial"/>
          <w:color w:val="000000"/>
          <w:sz w:val="22"/>
          <w:szCs w:val="22"/>
        </w:rPr>
        <w:t>Tsagong</w:t>
      </w:r>
      <w:proofErr w:type="spellEnd"/>
      <w:r>
        <w:rPr>
          <w:rStyle w:val="normaltextrun"/>
          <w:rFonts w:ascii="Arial" w:hAnsi="Arial" w:cs="Arial"/>
          <w:color w:val="000000"/>
          <w:sz w:val="22"/>
          <w:szCs w:val="22"/>
        </w:rPr>
        <w:t xml:space="preserve">, </w:t>
      </w:r>
      <w:r w:rsidRPr="00703201">
        <w:rPr>
          <w:rStyle w:val="normaltextrun"/>
          <w:rFonts w:ascii="Arial" w:hAnsi="Arial" w:cs="Arial"/>
          <w:color w:val="000000"/>
          <w:sz w:val="22"/>
          <w:szCs w:val="22"/>
        </w:rPr>
        <w:t>WPT’s Director of Edu</w:t>
      </w:r>
      <w:r>
        <w:rPr>
          <w:rStyle w:val="normaltextrun"/>
          <w:rFonts w:ascii="Arial" w:hAnsi="Arial" w:cs="Arial"/>
          <w:color w:val="000000"/>
          <w:sz w:val="22"/>
          <w:szCs w:val="22"/>
        </w:rPr>
        <w:t xml:space="preserve">cation. “We know that </w:t>
      </w:r>
      <w:r w:rsidRPr="0098312C">
        <w:rPr>
          <w:rStyle w:val="normaltextrun"/>
          <w:rFonts w:ascii="Arial" w:hAnsi="Arial" w:cs="Arial"/>
          <w:i/>
          <w:color w:val="000000"/>
          <w:sz w:val="22"/>
          <w:szCs w:val="22"/>
        </w:rPr>
        <w:t xml:space="preserve">Jo Wilder and the Capitol Case </w:t>
      </w:r>
      <w:r>
        <w:rPr>
          <w:rStyle w:val="normaltextrun"/>
          <w:rFonts w:ascii="Arial" w:hAnsi="Arial" w:cs="Arial"/>
          <w:color w:val="000000"/>
          <w:sz w:val="22"/>
          <w:szCs w:val="22"/>
        </w:rPr>
        <w:t>will be used alongside other WPT Education local history classroom resources, drawing on the rich stories of our state to spark the kind of curiosity and engagement that will lead to authentic learning experiences.”</w:t>
      </w:r>
    </w:p>
    <w:p w14:paraId="791A498E" w14:textId="0C583928" w:rsidR="00E629D4" w:rsidRPr="00E629D4" w:rsidRDefault="00E629D4" w:rsidP="00E629D4">
      <w:pPr>
        <w:widowControl w:val="0"/>
        <w:autoSpaceDE w:val="0"/>
        <w:autoSpaceDN w:val="0"/>
        <w:adjustRightInd w:val="0"/>
        <w:spacing w:line="360" w:lineRule="auto"/>
        <w:ind w:firstLine="360"/>
        <w:rPr>
          <w:rStyle w:val="normaltextrun"/>
          <w:rFonts w:ascii="Arial" w:hAnsi="Arial" w:cs="Arial"/>
          <w:color w:val="000000"/>
          <w:sz w:val="22"/>
          <w:szCs w:val="22"/>
        </w:rPr>
      </w:pPr>
      <w:r>
        <w:rPr>
          <w:rStyle w:val="normaltextrun"/>
          <w:rFonts w:ascii="Arial" w:hAnsi="Arial" w:cs="Arial"/>
          <w:color w:val="000000"/>
          <w:sz w:val="22"/>
          <w:szCs w:val="22"/>
        </w:rPr>
        <w:t xml:space="preserve">Teachers involved in the game’s creation have praised the ways that both the design process and the finished product have inspired their students. </w:t>
      </w:r>
    </w:p>
    <w:p w14:paraId="410FA8D7" w14:textId="6381654F" w:rsidR="00C13540" w:rsidRPr="00C13540" w:rsidRDefault="00C13540" w:rsidP="00C13540">
      <w:pPr>
        <w:spacing w:line="360" w:lineRule="auto"/>
        <w:ind w:firstLine="360"/>
        <w:rPr>
          <w:rFonts w:ascii="Arial" w:eastAsia="Times New Roman" w:hAnsi="Arial" w:cs="Arial"/>
          <w:sz w:val="22"/>
          <w:szCs w:val="22"/>
        </w:rPr>
      </w:pPr>
      <w:r w:rsidRPr="00C13540">
        <w:rPr>
          <w:rFonts w:ascii="Arial" w:eastAsia="Times New Roman" w:hAnsi="Arial" w:cs="Arial"/>
          <w:color w:val="000000"/>
          <w:sz w:val="22"/>
          <w:szCs w:val="22"/>
        </w:rPr>
        <w:lastRenderedPageBreak/>
        <w:t>"The experience of having </w:t>
      </w:r>
      <w:r w:rsidR="00AA233C">
        <w:rPr>
          <w:rFonts w:ascii="Arial" w:eastAsia="Times New Roman" w:hAnsi="Arial" w:cs="Arial"/>
          <w:color w:val="000000"/>
          <w:sz w:val="22"/>
          <w:szCs w:val="22"/>
        </w:rPr>
        <w:t xml:space="preserve">a </w:t>
      </w:r>
      <w:r w:rsidRPr="00C13540">
        <w:rPr>
          <w:rFonts w:ascii="Arial" w:eastAsia="Times New Roman" w:hAnsi="Arial" w:cs="Arial"/>
          <w:color w:val="000000"/>
          <w:sz w:val="22"/>
          <w:szCs w:val="22"/>
        </w:rPr>
        <w:t>window into the game production process has been incredible for my students</w:t>
      </w:r>
      <w:r>
        <w:rPr>
          <w:rFonts w:ascii="Arial" w:eastAsia="Times New Roman" w:hAnsi="Arial" w:cs="Arial"/>
          <w:color w:val="000000"/>
          <w:sz w:val="22"/>
          <w:szCs w:val="22"/>
        </w:rPr>
        <w:t>,” says Mike Scoville a K-12 Library Media Specialist in the Gibraltar Area School District.</w:t>
      </w:r>
      <w:r w:rsidRPr="00C13540">
        <w:rPr>
          <w:rFonts w:ascii="Arial" w:eastAsia="Times New Roman" w:hAnsi="Arial" w:cs="Arial"/>
          <w:color w:val="000000"/>
          <w:sz w:val="22"/>
          <w:szCs w:val="22"/>
        </w:rPr>
        <w:t xml:space="preserve"> </w:t>
      </w:r>
      <w:r w:rsidR="00AA233C">
        <w:rPr>
          <w:rFonts w:ascii="Arial" w:eastAsia="Times New Roman" w:hAnsi="Arial" w:cs="Arial"/>
          <w:color w:val="000000"/>
          <w:sz w:val="22"/>
          <w:szCs w:val="22"/>
        </w:rPr>
        <w:t>“</w:t>
      </w:r>
      <w:r w:rsidRPr="00C13540">
        <w:rPr>
          <w:rFonts w:ascii="Arial" w:eastAsia="Times New Roman" w:hAnsi="Arial" w:cs="Arial"/>
          <w:color w:val="000000"/>
          <w:sz w:val="22"/>
          <w:szCs w:val="22"/>
        </w:rPr>
        <w:t>As we play-tested each version, we saw how WPT and Field Day incorporated students</w:t>
      </w:r>
      <w:r w:rsidR="00E629D4">
        <w:rPr>
          <w:rFonts w:ascii="Arial" w:eastAsia="Times New Roman" w:hAnsi="Arial" w:cs="Arial"/>
          <w:color w:val="000000"/>
          <w:sz w:val="22"/>
          <w:szCs w:val="22"/>
        </w:rPr>
        <w:t>’</w:t>
      </w:r>
      <w:r w:rsidRPr="00C13540">
        <w:rPr>
          <w:rFonts w:ascii="Arial" w:eastAsia="Times New Roman" w:hAnsi="Arial" w:cs="Arial"/>
          <w:color w:val="000000"/>
          <w:sz w:val="22"/>
          <w:szCs w:val="22"/>
        </w:rPr>
        <w:t xml:space="preserve"> suggestions into the game</w:t>
      </w:r>
      <w:r>
        <w:rPr>
          <w:rFonts w:ascii="Arial" w:eastAsia="Times New Roman" w:hAnsi="Arial" w:cs="Arial"/>
          <w:color w:val="000000"/>
          <w:sz w:val="22"/>
          <w:szCs w:val="22"/>
        </w:rPr>
        <w:t>.”</w:t>
      </w:r>
    </w:p>
    <w:p w14:paraId="1FB83DA7" w14:textId="77777777" w:rsidR="00C13540" w:rsidRPr="00F53833" w:rsidRDefault="00C13540" w:rsidP="00C13540">
      <w:pPr>
        <w:widowControl w:val="0"/>
        <w:autoSpaceDE w:val="0"/>
        <w:autoSpaceDN w:val="0"/>
        <w:adjustRightInd w:val="0"/>
        <w:spacing w:line="360" w:lineRule="auto"/>
        <w:ind w:firstLine="360"/>
        <w:rPr>
          <w:rFonts w:ascii="Arial" w:hAnsi="Arial" w:cs="Arial"/>
          <w:color w:val="000000"/>
          <w:sz w:val="22"/>
          <w:szCs w:val="22"/>
        </w:rPr>
      </w:pPr>
      <w:r w:rsidRPr="00E6466C">
        <w:rPr>
          <w:rFonts w:ascii="Arial" w:eastAsia="Times New Roman" w:hAnsi="Arial" w:cs="Arial"/>
          <w:color w:val="000000" w:themeColor="text1"/>
          <w:sz w:val="22"/>
          <w:szCs w:val="22"/>
        </w:rPr>
        <w:t xml:space="preserve">The project was </w:t>
      </w:r>
      <w:r>
        <w:rPr>
          <w:rFonts w:ascii="Arial" w:eastAsia="Times New Roman" w:hAnsi="Arial" w:cs="Arial"/>
          <w:color w:val="000000" w:themeColor="text1"/>
          <w:sz w:val="22"/>
          <w:szCs w:val="22"/>
        </w:rPr>
        <w:t>made</w:t>
      </w:r>
      <w:r w:rsidRPr="00E6466C">
        <w:rPr>
          <w:rFonts w:ascii="Arial" w:eastAsia="Times New Roman" w:hAnsi="Arial" w:cs="Arial"/>
          <w:color w:val="000000" w:themeColor="text1"/>
          <w:sz w:val="22"/>
          <w:szCs w:val="22"/>
        </w:rPr>
        <w:t xml:space="preserve"> possible </w:t>
      </w:r>
      <w:r>
        <w:rPr>
          <w:rFonts w:ascii="Arial" w:eastAsia="Times New Roman" w:hAnsi="Arial" w:cs="Arial"/>
          <w:color w:val="000000" w:themeColor="text1"/>
          <w:sz w:val="22"/>
          <w:szCs w:val="22"/>
        </w:rPr>
        <w:t>by</w:t>
      </w:r>
      <w:r w:rsidRPr="00E6466C">
        <w:rPr>
          <w:rFonts w:ascii="Arial" w:eastAsia="Times New Roman" w:hAnsi="Arial" w:cs="Arial"/>
          <w:color w:val="000000" w:themeColor="text1"/>
          <w:sz w:val="22"/>
          <w:szCs w:val="22"/>
        </w:rPr>
        <w:t xml:space="preserve"> generous funding from the Wisconsin Department of Public Instruction, the Wisconsin Center for Education Research, Ron and Colleen Weyers, Francis A. and Georgia F. Ariens Fund within the Brillion Area Family of Funds, the Ruth St. John and John Dunham West Foundation, Inc., the </w:t>
      </w:r>
      <w:proofErr w:type="spellStart"/>
      <w:r w:rsidRPr="00E6466C">
        <w:rPr>
          <w:rFonts w:ascii="Arial" w:eastAsia="Times New Roman" w:hAnsi="Arial" w:cs="Arial"/>
          <w:color w:val="000000" w:themeColor="text1"/>
          <w:sz w:val="22"/>
          <w:szCs w:val="22"/>
        </w:rPr>
        <w:t>Conney</w:t>
      </w:r>
      <w:proofErr w:type="spellEnd"/>
      <w:r w:rsidRPr="00E6466C">
        <w:rPr>
          <w:rFonts w:ascii="Arial" w:eastAsia="Times New Roman" w:hAnsi="Arial" w:cs="Arial"/>
          <w:color w:val="000000" w:themeColor="text1"/>
          <w:sz w:val="22"/>
          <w:szCs w:val="22"/>
        </w:rPr>
        <w:t xml:space="preserve"> Family in loving memory of Mildred </w:t>
      </w:r>
      <w:proofErr w:type="spellStart"/>
      <w:r w:rsidRPr="00E6466C">
        <w:rPr>
          <w:rFonts w:ascii="Arial" w:eastAsia="Times New Roman" w:hAnsi="Arial" w:cs="Arial"/>
          <w:color w:val="000000" w:themeColor="text1"/>
          <w:sz w:val="22"/>
          <w:szCs w:val="22"/>
        </w:rPr>
        <w:t>Conney</w:t>
      </w:r>
      <w:proofErr w:type="spellEnd"/>
      <w:r w:rsidRPr="00E6466C">
        <w:rPr>
          <w:rFonts w:ascii="Arial" w:eastAsia="Times New Roman" w:hAnsi="Arial" w:cs="Arial"/>
          <w:color w:val="000000" w:themeColor="text1"/>
          <w:sz w:val="22"/>
          <w:szCs w:val="22"/>
        </w:rPr>
        <w:t xml:space="preserve">, </w:t>
      </w:r>
      <w:proofErr w:type="spellStart"/>
      <w:r w:rsidRPr="00E6466C">
        <w:rPr>
          <w:rFonts w:ascii="Arial" w:eastAsia="Times New Roman" w:hAnsi="Arial" w:cs="Arial"/>
          <w:color w:val="000000" w:themeColor="text1"/>
          <w:sz w:val="22"/>
          <w:szCs w:val="22"/>
        </w:rPr>
        <w:t>Edvest</w:t>
      </w:r>
      <w:proofErr w:type="spellEnd"/>
      <w:r w:rsidRPr="00E6466C">
        <w:rPr>
          <w:rFonts w:ascii="Arial" w:eastAsia="Times New Roman" w:hAnsi="Arial" w:cs="Arial"/>
          <w:color w:val="000000" w:themeColor="text1"/>
          <w:sz w:val="22"/>
          <w:szCs w:val="22"/>
        </w:rPr>
        <w:t xml:space="preserve"> College Savings Plan, Technology Education Foundation, Roger and Lynn Van </w:t>
      </w:r>
      <w:proofErr w:type="spellStart"/>
      <w:r w:rsidRPr="00E6466C">
        <w:rPr>
          <w:rFonts w:ascii="Arial" w:eastAsia="Times New Roman" w:hAnsi="Arial" w:cs="Arial"/>
          <w:color w:val="000000" w:themeColor="text1"/>
          <w:sz w:val="22"/>
          <w:szCs w:val="22"/>
        </w:rPr>
        <w:t>Vreede</w:t>
      </w:r>
      <w:proofErr w:type="spellEnd"/>
      <w:r w:rsidRPr="00E6466C">
        <w:rPr>
          <w:rFonts w:ascii="Arial" w:eastAsia="Times New Roman" w:hAnsi="Arial" w:cs="Arial"/>
          <w:color w:val="000000" w:themeColor="text1"/>
          <w:sz w:val="22"/>
          <w:szCs w:val="22"/>
        </w:rPr>
        <w:t>, Eleanor and Thomas </w:t>
      </w:r>
      <w:proofErr w:type="spellStart"/>
      <w:r w:rsidRPr="00E6466C">
        <w:rPr>
          <w:rFonts w:ascii="Arial" w:eastAsia="Times New Roman" w:hAnsi="Arial" w:cs="Arial"/>
          <w:color w:val="000000" w:themeColor="text1"/>
          <w:sz w:val="22"/>
          <w:szCs w:val="22"/>
        </w:rPr>
        <w:t>Wildrick</w:t>
      </w:r>
      <w:proofErr w:type="spellEnd"/>
      <w:r w:rsidRPr="00E6466C">
        <w:rPr>
          <w:rFonts w:ascii="Arial" w:eastAsia="Times New Roman" w:hAnsi="Arial" w:cs="Arial"/>
          <w:color w:val="000000" w:themeColor="text1"/>
          <w:sz w:val="22"/>
          <w:szCs w:val="22"/>
        </w:rPr>
        <w:t> Family, American Transmission Company, National Guardian Life Insurance Company, BMO Harris Bank, the Timot</w:t>
      </w:r>
      <w:r>
        <w:rPr>
          <w:rFonts w:ascii="Arial" w:eastAsia="Times New Roman" w:hAnsi="Arial" w:cs="Arial"/>
          <w:color w:val="000000" w:themeColor="text1"/>
          <w:sz w:val="22"/>
          <w:szCs w:val="22"/>
        </w:rPr>
        <w:t xml:space="preserve">hy William Trout Education Fund </w:t>
      </w:r>
      <w:r w:rsidRPr="00E6466C">
        <w:rPr>
          <w:rFonts w:ascii="Arial" w:eastAsia="Times New Roman" w:hAnsi="Arial" w:cs="Arial"/>
          <w:color w:val="000000" w:themeColor="text1"/>
          <w:sz w:val="22"/>
          <w:szCs w:val="22"/>
        </w:rPr>
        <w:t xml:space="preserve"> and Friends </w:t>
      </w:r>
      <w:r>
        <w:rPr>
          <w:rFonts w:ascii="Arial" w:eastAsia="Times New Roman" w:hAnsi="Arial" w:cs="Arial"/>
          <w:color w:val="000000" w:themeColor="text1"/>
          <w:sz w:val="22"/>
          <w:szCs w:val="22"/>
        </w:rPr>
        <w:t>of Wisconsin Public Television.</w:t>
      </w:r>
    </w:p>
    <w:p w14:paraId="7A21E6AA" w14:textId="77777777" w:rsidR="00C13540" w:rsidRPr="00E6466C" w:rsidRDefault="00C13540" w:rsidP="00C13540">
      <w:pPr>
        <w:pStyle w:val="Header"/>
        <w:tabs>
          <w:tab w:val="clear" w:pos="4320"/>
          <w:tab w:val="clear" w:pos="8640"/>
        </w:tabs>
        <w:spacing w:line="360" w:lineRule="auto"/>
        <w:ind w:firstLine="720"/>
        <w:rPr>
          <w:rFonts w:ascii="Arial" w:hAnsi="Arial"/>
          <w:sz w:val="22"/>
          <w:szCs w:val="22"/>
        </w:rPr>
      </w:pPr>
      <w:r w:rsidRPr="00E6466C">
        <w:rPr>
          <w:rFonts w:ascii="Arial" w:hAnsi="Arial"/>
          <w:sz w:val="22"/>
          <w:szCs w:val="22"/>
        </w:rPr>
        <w:t xml:space="preserve">WPT </w:t>
      </w:r>
      <w:r w:rsidRPr="00E6466C">
        <w:rPr>
          <w:rFonts w:ascii="Arial" w:hAnsi="Arial"/>
          <w:sz w:val="22"/>
          <w:szCs w:val="22"/>
          <w:lang w:val="en-US"/>
        </w:rPr>
        <w:t>is a</w:t>
      </w:r>
      <w:r w:rsidRPr="00E6466C">
        <w:rPr>
          <w:rFonts w:ascii="Arial" w:hAnsi="Arial"/>
          <w:sz w:val="22"/>
          <w:szCs w:val="22"/>
        </w:rPr>
        <w:t xml:space="preserve"> service of the Educational Communications Board and </w:t>
      </w:r>
      <w:r>
        <w:rPr>
          <w:rFonts w:ascii="Arial" w:hAnsi="Arial"/>
          <w:sz w:val="22"/>
          <w:szCs w:val="22"/>
          <w:lang w:val="en-US"/>
        </w:rPr>
        <w:t xml:space="preserve">the </w:t>
      </w:r>
      <w:r w:rsidRPr="00E6466C">
        <w:rPr>
          <w:rFonts w:ascii="Arial" w:hAnsi="Arial"/>
          <w:sz w:val="22"/>
          <w:szCs w:val="22"/>
        </w:rPr>
        <w:t>University of Wisconsin-</w:t>
      </w:r>
      <w:r w:rsidRPr="00E6466C">
        <w:rPr>
          <w:rFonts w:ascii="Arial" w:hAnsi="Arial"/>
          <w:sz w:val="22"/>
          <w:szCs w:val="22"/>
          <w:lang w:val="en-US"/>
        </w:rPr>
        <w:t>Madison</w:t>
      </w:r>
      <w:r w:rsidRPr="00E6466C">
        <w:rPr>
          <w:rFonts w:ascii="Arial" w:hAnsi="Arial"/>
          <w:sz w:val="22"/>
          <w:szCs w:val="22"/>
        </w:rPr>
        <w:t xml:space="preserve">. </w:t>
      </w:r>
    </w:p>
    <w:p w14:paraId="019AEE0A" w14:textId="77777777" w:rsidR="00C13540" w:rsidRPr="00E6466C" w:rsidRDefault="00C13540" w:rsidP="00C13540">
      <w:pPr>
        <w:pStyle w:val="Header"/>
        <w:tabs>
          <w:tab w:val="clear" w:pos="4320"/>
          <w:tab w:val="clear" w:pos="8640"/>
        </w:tabs>
        <w:spacing w:line="360" w:lineRule="auto"/>
        <w:ind w:firstLine="720"/>
        <w:rPr>
          <w:rFonts w:ascii="Arial" w:hAnsi="Arial"/>
          <w:sz w:val="22"/>
          <w:szCs w:val="22"/>
        </w:rPr>
      </w:pPr>
      <w:r w:rsidRPr="00E6466C">
        <w:rPr>
          <w:rFonts w:ascii="Arial" w:hAnsi="Arial"/>
          <w:sz w:val="22"/>
          <w:szCs w:val="22"/>
        </w:rPr>
        <w:t>Wisconsin Public Television is a place to grow through learning on WHA-TV, Madison; WPNE-TV, Green Bay; WHRM-TV, Wausau; WLEF-TV, Park Falls; WHLA- TV, La Crosse; and WHWC-TV, Menomonie-</w:t>
      </w:r>
      <w:proofErr w:type="spellStart"/>
      <w:r w:rsidRPr="00E6466C">
        <w:rPr>
          <w:rFonts w:ascii="Arial" w:hAnsi="Arial"/>
          <w:sz w:val="22"/>
          <w:szCs w:val="22"/>
        </w:rPr>
        <w:t>Eau</w:t>
      </w:r>
      <w:proofErr w:type="spellEnd"/>
      <w:r w:rsidRPr="00E6466C">
        <w:rPr>
          <w:rFonts w:ascii="Arial" w:hAnsi="Arial"/>
          <w:sz w:val="22"/>
          <w:szCs w:val="22"/>
        </w:rPr>
        <w:t xml:space="preserve"> Claire.</w:t>
      </w:r>
    </w:p>
    <w:p w14:paraId="2FAAA6DD" w14:textId="77777777" w:rsidR="00C13540" w:rsidRPr="00E6466C" w:rsidRDefault="00C13540" w:rsidP="00C13540">
      <w:pPr>
        <w:pStyle w:val="Header"/>
        <w:tabs>
          <w:tab w:val="clear" w:pos="4320"/>
          <w:tab w:val="clear" w:pos="8640"/>
        </w:tabs>
        <w:spacing w:line="360" w:lineRule="auto"/>
        <w:jc w:val="center"/>
        <w:rPr>
          <w:rFonts w:ascii="Arial" w:hAnsi="Arial"/>
          <w:b/>
          <w:sz w:val="22"/>
          <w:szCs w:val="22"/>
        </w:rPr>
      </w:pPr>
      <w:r w:rsidRPr="00E6466C">
        <w:rPr>
          <w:rFonts w:ascii="Arial" w:hAnsi="Arial"/>
          <w:sz w:val="22"/>
          <w:szCs w:val="22"/>
        </w:rPr>
        <w:t>-END-</w:t>
      </w:r>
    </w:p>
    <w:p w14:paraId="40D02CBA" w14:textId="77777777" w:rsidR="00C13540" w:rsidRPr="00E6466C" w:rsidRDefault="00C13540" w:rsidP="00C13540">
      <w:pPr>
        <w:rPr>
          <w:sz w:val="22"/>
          <w:szCs w:val="22"/>
        </w:rPr>
      </w:pPr>
    </w:p>
    <w:p w14:paraId="0D50A2A5" w14:textId="77777777" w:rsidR="00C13540" w:rsidRPr="00F31D98" w:rsidRDefault="00C13540" w:rsidP="00C13540"/>
    <w:p w14:paraId="697C3F3F" w14:textId="77777777" w:rsidR="00C13540" w:rsidRDefault="00C13540" w:rsidP="00C13540"/>
    <w:p w14:paraId="5E9353A3" w14:textId="77777777" w:rsidR="00C13540" w:rsidRDefault="00C13540" w:rsidP="00C13540"/>
    <w:p w14:paraId="54FC88CD" w14:textId="77777777" w:rsidR="00C13540" w:rsidRDefault="00C13540" w:rsidP="00C13540"/>
    <w:p w14:paraId="77191296" w14:textId="77777777" w:rsidR="00C13540" w:rsidRDefault="00C13540" w:rsidP="00C13540"/>
    <w:p w14:paraId="17EAF6D6" w14:textId="77777777" w:rsidR="00C13540" w:rsidRDefault="00C13540" w:rsidP="00C13540"/>
    <w:p w14:paraId="2C0C2A6A" w14:textId="77777777" w:rsidR="00C13540" w:rsidRDefault="00C13540" w:rsidP="00C13540"/>
    <w:p w14:paraId="69C3E099" w14:textId="77777777" w:rsidR="00C13540" w:rsidRDefault="00C13540" w:rsidP="00C13540"/>
    <w:p w14:paraId="1A8C4159" w14:textId="77777777" w:rsidR="00C13540" w:rsidRDefault="00C13540" w:rsidP="00C13540"/>
    <w:p w14:paraId="11B3BF2A" w14:textId="77777777" w:rsidR="00C13540" w:rsidRDefault="00C13540" w:rsidP="00C13540"/>
    <w:p w14:paraId="37B95AD7" w14:textId="77777777" w:rsidR="00C13540" w:rsidRDefault="00C13540" w:rsidP="00C13540"/>
    <w:p w14:paraId="5CDEC6DE" w14:textId="77777777" w:rsidR="00EE7C6E" w:rsidRDefault="00EE7C6E"/>
    <w:sectPr w:rsidR="00EE7C6E" w:rsidSect="0005415F">
      <w:headerReference w:type="default" r:id="rId6"/>
      <w:footerReference w:type="default" r:id="rId7"/>
      <w:pgSz w:w="12240" w:h="15840"/>
      <w:pgMar w:top="1440" w:right="1440" w:bottom="66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DF3E1" w14:textId="77777777" w:rsidR="000A1738" w:rsidRDefault="000A1738">
      <w:r>
        <w:separator/>
      </w:r>
    </w:p>
  </w:endnote>
  <w:endnote w:type="continuationSeparator" w:id="0">
    <w:p w14:paraId="3BA80B8E" w14:textId="77777777" w:rsidR="000A1738" w:rsidRDefault="000A1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55 Roman">
    <w:altName w:val="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 Futura Heavy">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B36BB" w14:textId="77777777" w:rsidR="004C133C" w:rsidRDefault="00AA233C">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A service of the</w:t>
    </w:r>
    <w:r>
      <w:rPr>
        <w:rFonts w:ascii="Arial" w:hAnsi="Arial"/>
        <w:sz w:val="14"/>
      </w:rPr>
      <w:tab/>
      <w:t>MADISON</w:t>
    </w:r>
    <w:r>
      <w:rPr>
        <w:rFonts w:ascii="Arial" w:hAnsi="Arial"/>
        <w:sz w:val="14"/>
      </w:rPr>
      <w:tab/>
    </w:r>
    <w:r>
      <w:rPr>
        <w:rFonts w:ascii="Arial" w:hAnsi="Arial"/>
        <w:sz w:val="14"/>
      </w:rPr>
      <w:tab/>
      <w:t>ECB and UW-Madison provide</w:t>
    </w:r>
    <w:r>
      <w:rPr>
        <w:rFonts w:ascii="Arial" w:hAnsi="Arial"/>
        <w:sz w:val="14"/>
      </w:rPr>
      <w:tab/>
    </w:r>
    <w:r>
      <w:rPr>
        <w:rFonts w:ascii="Arial" w:hAnsi="Arial"/>
        <w:b/>
        <w:sz w:val="14"/>
      </w:rPr>
      <w:t>Access releases and images</w:t>
    </w:r>
  </w:p>
  <w:p w14:paraId="172F78FB" w14:textId="77777777" w:rsidR="004C133C" w:rsidRDefault="00AA233C">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Educational Communications</w:t>
    </w:r>
    <w:r>
      <w:rPr>
        <w:rFonts w:ascii="Arial" w:hAnsi="Arial"/>
        <w:sz w:val="14"/>
      </w:rPr>
      <w:tab/>
      <w:t>821 University Ave.</w:t>
    </w:r>
    <w:r>
      <w:rPr>
        <w:rFonts w:ascii="Arial" w:hAnsi="Arial"/>
        <w:sz w:val="14"/>
      </w:rPr>
      <w:tab/>
    </w:r>
    <w:r>
      <w:rPr>
        <w:rFonts w:ascii="Arial" w:hAnsi="Arial"/>
        <w:sz w:val="14"/>
      </w:rPr>
      <w:tab/>
      <w:t>equal opportunities</w:t>
    </w:r>
    <w:r>
      <w:rPr>
        <w:rFonts w:ascii="Arial" w:hAnsi="Arial"/>
        <w:sz w:val="14"/>
      </w:rPr>
      <w:tab/>
    </w:r>
    <w:r>
      <w:rPr>
        <w:rFonts w:ascii="Arial" w:hAnsi="Arial"/>
        <w:b/>
        <w:sz w:val="14"/>
      </w:rPr>
      <w:t>for programs online in</w:t>
    </w:r>
  </w:p>
  <w:p w14:paraId="1340EEE2" w14:textId="77777777" w:rsidR="004C133C" w:rsidRDefault="00AA233C">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Board and University</w:t>
    </w:r>
    <w:r>
      <w:rPr>
        <w:rFonts w:ascii="Arial" w:hAnsi="Arial"/>
        <w:sz w:val="14"/>
      </w:rPr>
      <w:tab/>
      <w:t>Madison, WI 53706</w:t>
    </w:r>
    <w:r>
      <w:rPr>
        <w:rFonts w:ascii="Arial" w:hAnsi="Arial"/>
        <w:sz w:val="14"/>
      </w:rPr>
      <w:tab/>
    </w:r>
    <w:r>
      <w:rPr>
        <w:rFonts w:ascii="Arial" w:hAnsi="Arial"/>
        <w:sz w:val="14"/>
      </w:rPr>
      <w:tab/>
      <w:t>in employment and</w:t>
    </w:r>
    <w:r>
      <w:rPr>
        <w:rFonts w:ascii="Arial" w:hAnsi="Arial"/>
        <w:sz w:val="14"/>
      </w:rPr>
      <w:tab/>
    </w:r>
    <w:r>
      <w:rPr>
        <w:rFonts w:ascii="Arial" w:hAnsi="Arial"/>
        <w:b/>
        <w:sz w:val="14"/>
      </w:rPr>
      <w:t>the WPT Press Room</w:t>
    </w:r>
  </w:p>
  <w:p w14:paraId="3D190255" w14:textId="77777777" w:rsidR="004C133C" w:rsidRDefault="00AA233C" w:rsidP="0005415F">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of Wisconsin-Madison</w:t>
    </w:r>
    <w:r>
      <w:rPr>
        <w:rFonts w:ascii="Arial" w:hAnsi="Arial"/>
        <w:sz w:val="14"/>
      </w:rPr>
      <w:tab/>
      <w:t>Phone 608.263.2121</w:t>
    </w:r>
    <w:r>
      <w:rPr>
        <w:rFonts w:ascii="Arial" w:hAnsi="Arial"/>
        <w:sz w:val="14"/>
      </w:rPr>
      <w:tab/>
    </w:r>
    <w:r>
      <w:rPr>
        <w:rFonts w:ascii="Arial" w:hAnsi="Arial"/>
        <w:sz w:val="14"/>
      </w:rPr>
      <w:tab/>
      <w:t>programming, including</w:t>
    </w:r>
    <w:r>
      <w:rPr>
        <w:rFonts w:ascii="Arial" w:hAnsi="Arial"/>
        <w:sz w:val="14"/>
      </w:rPr>
      <w:tab/>
    </w:r>
    <w:hyperlink r:id="rId1" w:history="1">
      <w:r w:rsidRPr="000C15C2">
        <w:rPr>
          <w:rStyle w:val="Hyperlink"/>
          <w:rFonts w:ascii="Arial" w:hAnsi="Arial"/>
          <w:sz w:val="14"/>
        </w:rPr>
        <w:t>http://www.wpt.org/pressroom</w:t>
      </w:r>
    </w:hyperlink>
  </w:p>
  <w:p w14:paraId="037B537F" w14:textId="77777777" w:rsidR="004C133C" w:rsidRDefault="00AA233C">
    <w:pPr>
      <w:pStyle w:val="Footer"/>
      <w:tabs>
        <w:tab w:val="clear" w:pos="4320"/>
        <w:tab w:val="clear" w:pos="8640"/>
        <w:tab w:val="left" w:pos="2160"/>
        <w:tab w:val="left" w:pos="3600"/>
        <w:tab w:val="left" w:pos="4140"/>
        <w:tab w:val="left" w:pos="6300"/>
        <w:tab w:val="right" w:pos="9270"/>
      </w:tabs>
      <w:spacing w:line="360" w:lineRule="auto"/>
      <w:rPr>
        <w:rFonts w:ascii="Arial" w:hAnsi="Arial"/>
        <w:sz w:val="14"/>
      </w:rPr>
    </w:pPr>
    <w:r>
      <w:rPr>
        <w:rFonts w:ascii="Arial" w:hAnsi="Arial"/>
        <w:sz w:val="14"/>
      </w:rPr>
      <w:tab/>
      <w:t>Fax 608.263.9763</w:t>
    </w:r>
    <w:r>
      <w:rPr>
        <w:rFonts w:ascii="Arial" w:hAnsi="Arial"/>
        <w:sz w:val="14"/>
      </w:rPr>
      <w:tab/>
    </w:r>
    <w:r>
      <w:rPr>
        <w:rFonts w:ascii="Arial" w:hAnsi="Arial"/>
        <w:sz w:val="14"/>
      </w:rPr>
      <w:tab/>
      <w:t>Title IX requirements</w:t>
    </w:r>
    <w:r>
      <w:rPr>
        <w:rFonts w:ascii="Arial" w:hAnsi="Arial"/>
        <w:sz w:val="14"/>
      </w:rPr>
      <w:tab/>
    </w:r>
  </w:p>
  <w:p w14:paraId="2D3ECFBB" w14:textId="77777777" w:rsidR="004C133C" w:rsidRDefault="00AA233C">
    <w:pPr>
      <w:pStyle w:val="Footer"/>
      <w:tabs>
        <w:tab w:val="clear" w:pos="4320"/>
        <w:tab w:val="clear" w:pos="8640"/>
        <w:tab w:val="left" w:pos="2160"/>
        <w:tab w:val="left" w:pos="3600"/>
        <w:tab w:val="left" w:pos="4140"/>
        <w:tab w:val="left" w:pos="6300"/>
        <w:tab w:val="right" w:pos="9270"/>
      </w:tabs>
      <w:spacing w:line="360" w:lineRule="auto"/>
      <w:rPr>
        <w:rFonts w:ascii="Arial" w:hAnsi="Arial"/>
        <w:sz w:val="14"/>
      </w:rPr>
    </w:pPr>
    <w:r>
      <w:rPr>
        <w:rFonts w:ascii="Arial" w:hAnsi="Arial"/>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DD14C" w14:textId="77777777" w:rsidR="000A1738" w:rsidRDefault="000A1738">
      <w:r>
        <w:separator/>
      </w:r>
    </w:p>
  </w:footnote>
  <w:footnote w:type="continuationSeparator" w:id="0">
    <w:p w14:paraId="4FFF90EE" w14:textId="77777777" w:rsidR="000A1738" w:rsidRDefault="000A1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D31BC" w14:textId="77777777" w:rsidR="004C133C" w:rsidRDefault="00AA233C">
    <w:pPr>
      <w:pStyle w:val="Header"/>
      <w:tabs>
        <w:tab w:val="clear" w:pos="4320"/>
        <w:tab w:val="clear" w:pos="8640"/>
        <w:tab w:val="left" w:pos="6840"/>
        <w:tab w:val="right" w:pos="8010"/>
      </w:tabs>
      <w:ind w:right="-90"/>
    </w:pPr>
    <w:r>
      <w:rPr>
        <w:noProof/>
      </w:rPr>
      <w:drawing>
        <wp:inline distT="0" distB="0" distL="0" distR="0" wp14:anchorId="3DBA5D92" wp14:editId="31A47AE3">
          <wp:extent cx="3594100" cy="609600"/>
          <wp:effectExtent l="0" t="0" r="0" b="0"/>
          <wp:docPr id="1" name="Picture 1" descr="news_release_graphic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ews_release_graphic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4100" cy="609600"/>
                  </a:xfrm>
                  <a:prstGeom prst="rect">
                    <a:avLst/>
                  </a:prstGeom>
                  <a:noFill/>
                  <a:ln>
                    <a:noFill/>
                  </a:ln>
                </pic:spPr>
              </pic:pic>
            </a:graphicData>
          </a:graphic>
        </wp:inline>
      </w:drawing>
    </w:r>
    <w:r>
      <w:tab/>
    </w:r>
    <w:r>
      <w:tab/>
    </w:r>
  </w:p>
  <w:p w14:paraId="11D9E815" w14:textId="77777777" w:rsidR="004C133C" w:rsidRDefault="00AA233C">
    <w:pPr>
      <w:pStyle w:val="Header"/>
      <w:tabs>
        <w:tab w:val="clear" w:pos="8640"/>
        <w:tab w:val="left" w:pos="6840"/>
        <w:tab w:val="right" w:pos="9180"/>
      </w:tabs>
      <w:ind w:right="-270"/>
      <w:rPr>
        <w:rFonts w:ascii="H Futura Heavy" w:hAnsi="H Futura Heavy"/>
        <w:sz w:val="36"/>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540"/>
    <w:rsid w:val="000A1738"/>
    <w:rsid w:val="000D35C8"/>
    <w:rsid w:val="001255C9"/>
    <w:rsid w:val="00266D1E"/>
    <w:rsid w:val="002D38C4"/>
    <w:rsid w:val="004103D6"/>
    <w:rsid w:val="00630D62"/>
    <w:rsid w:val="00AA233C"/>
    <w:rsid w:val="00C13540"/>
    <w:rsid w:val="00E629D4"/>
    <w:rsid w:val="00EE7C6E"/>
    <w:rsid w:val="00FC5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3A92A7"/>
  <w14:defaultImageDpi w14:val="32767"/>
  <w15:chartTrackingRefBased/>
  <w15:docId w15:val="{257ECE17-BBD6-2542-81B6-8B3ECC44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3540"/>
    <w:rPr>
      <w:rFonts w:ascii="Times" w:eastAsia="Times" w:hAnsi="Times" w:cs="Times New Roman"/>
      <w:szCs w:val="20"/>
    </w:rPr>
  </w:style>
  <w:style w:type="paragraph" w:styleId="Heading3">
    <w:name w:val="heading 3"/>
    <w:basedOn w:val="Normal"/>
    <w:next w:val="Normal"/>
    <w:link w:val="Heading3Char"/>
    <w:qFormat/>
    <w:rsid w:val="00C13540"/>
    <w:pPr>
      <w:keepNext/>
      <w:outlineLvl w:val="2"/>
    </w:pPr>
    <w:rPr>
      <w:rFonts w:ascii="Helvetica 55 Roman" w:hAnsi="Helvetica 55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13540"/>
    <w:rPr>
      <w:rFonts w:ascii="Helvetica 55 Roman" w:eastAsia="Times" w:hAnsi="Helvetica 55 Roman" w:cs="Times New Roman"/>
      <w:b/>
      <w:szCs w:val="20"/>
    </w:rPr>
  </w:style>
  <w:style w:type="paragraph" w:styleId="Header">
    <w:name w:val="header"/>
    <w:basedOn w:val="Normal"/>
    <w:link w:val="HeaderChar"/>
    <w:rsid w:val="00C13540"/>
    <w:pPr>
      <w:tabs>
        <w:tab w:val="center" w:pos="4320"/>
        <w:tab w:val="right" w:pos="8640"/>
      </w:tabs>
    </w:pPr>
    <w:rPr>
      <w:lang w:val="x-none" w:eastAsia="x-none"/>
    </w:rPr>
  </w:style>
  <w:style w:type="character" w:customStyle="1" w:styleId="HeaderChar">
    <w:name w:val="Header Char"/>
    <w:basedOn w:val="DefaultParagraphFont"/>
    <w:link w:val="Header"/>
    <w:rsid w:val="00C13540"/>
    <w:rPr>
      <w:rFonts w:ascii="Times" w:eastAsia="Times" w:hAnsi="Times" w:cs="Times New Roman"/>
      <w:szCs w:val="20"/>
      <w:lang w:val="x-none" w:eastAsia="x-none"/>
    </w:rPr>
  </w:style>
  <w:style w:type="paragraph" w:styleId="Footer">
    <w:name w:val="footer"/>
    <w:basedOn w:val="Normal"/>
    <w:link w:val="FooterChar"/>
    <w:rsid w:val="00C13540"/>
    <w:pPr>
      <w:tabs>
        <w:tab w:val="center" w:pos="4320"/>
        <w:tab w:val="right" w:pos="8640"/>
      </w:tabs>
    </w:pPr>
  </w:style>
  <w:style w:type="character" w:customStyle="1" w:styleId="FooterChar">
    <w:name w:val="Footer Char"/>
    <w:basedOn w:val="DefaultParagraphFont"/>
    <w:link w:val="Footer"/>
    <w:rsid w:val="00C13540"/>
    <w:rPr>
      <w:rFonts w:ascii="Times" w:eastAsia="Times" w:hAnsi="Times" w:cs="Times New Roman"/>
      <w:szCs w:val="20"/>
    </w:rPr>
  </w:style>
  <w:style w:type="character" w:styleId="Hyperlink">
    <w:name w:val="Hyperlink"/>
    <w:rsid w:val="00C13540"/>
    <w:rPr>
      <w:color w:val="0000FF"/>
      <w:u w:val="single"/>
    </w:rPr>
  </w:style>
  <w:style w:type="character" w:customStyle="1" w:styleId="normaltextrun">
    <w:name w:val="normaltextrun"/>
    <w:basedOn w:val="DefaultParagraphFont"/>
    <w:rsid w:val="00C13540"/>
  </w:style>
  <w:style w:type="character" w:customStyle="1" w:styleId="apple-converted-space">
    <w:name w:val="apple-converted-space"/>
    <w:basedOn w:val="DefaultParagraphFont"/>
    <w:rsid w:val="00C13540"/>
  </w:style>
  <w:style w:type="character" w:customStyle="1" w:styleId="spellingerror">
    <w:name w:val="spellingerror"/>
    <w:basedOn w:val="DefaultParagraphFont"/>
    <w:rsid w:val="00C13540"/>
  </w:style>
  <w:style w:type="character" w:customStyle="1" w:styleId="eop">
    <w:name w:val="eop"/>
    <w:basedOn w:val="DefaultParagraphFont"/>
    <w:rsid w:val="00C13540"/>
  </w:style>
  <w:style w:type="character" w:styleId="FollowedHyperlink">
    <w:name w:val="FollowedHyperlink"/>
    <w:basedOn w:val="DefaultParagraphFont"/>
    <w:uiPriority w:val="99"/>
    <w:semiHidden/>
    <w:unhideWhenUsed/>
    <w:rsid w:val="00FC5E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84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wpt.org/pressro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Lewitz, Ian</dc:creator>
  <cp:keywords/>
  <dc:description/>
  <cp:lastModifiedBy>Lewitz, Ian</cp:lastModifiedBy>
  <cp:revision>7</cp:revision>
  <dcterms:created xsi:type="dcterms:W3CDTF">2018-10-12T19:02:00Z</dcterms:created>
  <dcterms:modified xsi:type="dcterms:W3CDTF">2018-10-17T15:45:00Z</dcterms:modified>
</cp:coreProperties>
</file>